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0DA5" w14:textId="77777777" w:rsidR="005404F5" w:rsidRPr="00704489" w:rsidRDefault="00B81F58" w:rsidP="00BC3894">
      <w:pPr>
        <w:pStyle w:val="ListeParagraf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outlineLvl w:val="0"/>
        <w:rPr>
          <w:rFonts w:ascii="Arial" w:hAnsi="Arial" w:cs="Arial"/>
          <w:b/>
        </w:rPr>
      </w:pPr>
      <w:r w:rsidRPr="00704489">
        <w:rPr>
          <w:rFonts w:ascii="Arial" w:hAnsi="Arial" w:cs="Arial"/>
          <w:b/>
        </w:rPr>
        <w:t>AMAÇ</w:t>
      </w:r>
    </w:p>
    <w:p w14:paraId="65455758" w14:textId="04262D0B" w:rsidR="005404F5" w:rsidRPr="00704489" w:rsidRDefault="00B81F58" w:rsidP="00BC3894">
      <w:pPr>
        <w:pStyle w:val="GvdeMetni"/>
        <w:spacing w:before="240" w:after="120" w:line="238" w:lineRule="auto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 xml:space="preserve">Bu politika, </w:t>
      </w:r>
      <w:r w:rsidR="0073484A">
        <w:rPr>
          <w:rFonts w:ascii="Arial" w:hAnsi="Arial" w:cs="Arial"/>
          <w:sz w:val="22"/>
          <w:szCs w:val="22"/>
        </w:rPr>
        <w:t>Aydın İl Sağlık Müdürlüğü</w:t>
      </w:r>
      <w:r w:rsidR="00704489">
        <w:rPr>
          <w:rFonts w:ascii="Arial" w:hAnsi="Arial" w:cs="Arial"/>
          <w:sz w:val="22"/>
          <w:szCs w:val="22"/>
        </w:rPr>
        <w:t xml:space="preserve"> ve Bağlı </w:t>
      </w:r>
      <w:r w:rsidR="0073484A">
        <w:rPr>
          <w:rFonts w:ascii="Arial" w:hAnsi="Arial" w:cs="Arial"/>
          <w:sz w:val="22"/>
          <w:szCs w:val="22"/>
        </w:rPr>
        <w:t xml:space="preserve">Kamu </w:t>
      </w:r>
      <w:r w:rsidR="00704489">
        <w:rPr>
          <w:rFonts w:ascii="Arial" w:hAnsi="Arial" w:cs="Arial"/>
          <w:sz w:val="22"/>
          <w:szCs w:val="22"/>
        </w:rPr>
        <w:t>Sağlık Tesislerindeki</w:t>
      </w:r>
      <w:r w:rsidRPr="00704489">
        <w:rPr>
          <w:rFonts w:ascii="Arial" w:hAnsi="Arial" w:cs="Arial"/>
          <w:sz w:val="22"/>
          <w:szCs w:val="22"/>
        </w:rPr>
        <w:t xml:space="preserve"> </w:t>
      </w:r>
      <w:r w:rsidR="00EB57C6">
        <w:rPr>
          <w:rFonts w:ascii="Arial" w:hAnsi="Arial" w:cs="Arial"/>
          <w:sz w:val="22"/>
          <w:szCs w:val="22"/>
        </w:rPr>
        <w:t>s</w:t>
      </w:r>
      <w:r w:rsidRPr="00704489">
        <w:rPr>
          <w:rFonts w:ascii="Arial" w:hAnsi="Arial" w:cs="Arial"/>
          <w:sz w:val="22"/>
          <w:szCs w:val="22"/>
        </w:rPr>
        <w:t xml:space="preserve">istem </w:t>
      </w:r>
      <w:r w:rsidR="00EB57C6">
        <w:rPr>
          <w:rFonts w:ascii="Arial" w:hAnsi="Arial" w:cs="Arial"/>
          <w:sz w:val="22"/>
          <w:szCs w:val="22"/>
        </w:rPr>
        <w:t>o</w:t>
      </w:r>
      <w:r w:rsidRPr="00704489">
        <w:rPr>
          <w:rFonts w:ascii="Arial" w:hAnsi="Arial" w:cs="Arial"/>
          <w:sz w:val="22"/>
          <w:szCs w:val="22"/>
        </w:rPr>
        <w:t>dalarını</w:t>
      </w:r>
      <w:r w:rsidR="00704489">
        <w:rPr>
          <w:rFonts w:ascii="Arial" w:hAnsi="Arial" w:cs="Arial"/>
          <w:sz w:val="22"/>
          <w:szCs w:val="22"/>
        </w:rPr>
        <w:t>n</w:t>
      </w:r>
      <w:r w:rsidRPr="00704489">
        <w:rPr>
          <w:rFonts w:ascii="Arial" w:hAnsi="Arial" w:cs="Arial"/>
          <w:sz w:val="22"/>
          <w:szCs w:val="22"/>
        </w:rPr>
        <w:t xml:space="preserve"> </w:t>
      </w:r>
      <w:r w:rsidR="00EB57C6">
        <w:rPr>
          <w:rFonts w:ascii="Arial" w:hAnsi="Arial" w:cs="Arial"/>
          <w:sz w:val="22"/>
          <w:szCs w:val="22"/>
        </w:rPr>
        <w:t>f</w:t>
      </w:r>
      <w:r w:rsidRPr="00704489">
        <w:rPr>
          <w:rFonts w:ascii="Arial" w:hAnsi="Arial" w:cs="Arial"/>
          <w:sz w:val="22"/>
          <w:szCs w:val="22"/>
        </w:rPr>
        <w:t xml:space="preserve">iziksel </w:t>
      </w:r>
      <w:r w:rsidR="00EB57C6">
        <w:rPr>
          <w:rFonts w:ascii="Arial" w:hAnsi="Arial" w:cs="Arial"/>
          <w:sz w:val="22"/>
          <w:szCs w:val="22"/>
        </w:rPr>
        <w:t>g</w:t>
      </w:r>
      <w:r w:rsidRPr="00704489">
        <w:rPr>
          <w:rFonts w:ascii="Arial" w:hAnsi="Arial" w:cs="Arial"/>
          <w:sz w:val="22"/>
          <w:szCs w:val="22"/>
        </w:rPr>
        <w:t>üvenlik koşullarının sağlanması, yetkisiz erişim ve bilginin hasar görmesi gibi riskleri azaltmak amacıyla gerekli olan asgari şartları tanımlamak amacıyla hazırlanmıştır.</w:t>
      </w:r>
    </w:p>
    <w:p w14:paraId="3034B418" w14:textId="77777777" w:rsidR="005404F5" w:rsidRPr="00704489" w:rsidRDefault="00B81F58" w:rsidP="00BC3894">
      <w:pPr>
        <w:pStyle w:val="Balk1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>KAPSAM</w:t>
      </w:r>
    </w:p>
    <w:p w14:paraId="70EDD07C" w14:textId="77777777" w:rsidR="005404F5" w:rsidRPr="00704489" w:rsidRDefault="00F957CA" w:rsidP="00BC3894">
      <w:pPr>
        <w:pStyle w:val="GvdeMetni"/>
        <w:spacing w:before="240" w:after="120" w:line="23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İSM ve Bağlı Sağlık Tesisleri</w:t>
      </w:r>
      <w:r w:rsidR="00FE0279">
        <w:rPr>
          <w:rFonts w:ascii="Arial" w:hAnsi="Arial" w:cs="Arial"/>
          <w:sz w:val="22"/>
          <w:szCs w:val="22"/>
        </w:rPr>
        <w:t>nde</w:t>
      </w:r>
      <w:r w:rsidR="00B81F58" w:rsidRPr="00704489">
        <w:rPr>
          <w:rFonts w:ascii="Arial" w:hAnsi="Arial" w:cs="Arial"/>
          <w:sz w:val="22"/>
          <w:szCs w:val="22"/>
        </w:rPr>
        <w:t xml:space="preserve"> iç ve dış </w:t>
      </w:r>
      <w:proofErr w:type="gramStart"/>
      <w:r w:rsidR="00B81F58" w:rsidRPr="00704489">
        <w:rPr>
          <w:rFonts w:ascii="Arial" w:hAnsi="Arial" w:cs="Arial"/>
          <w:sz w:val="22"/>
          <w:szCs w:val="22"/>
        </w:rPr>
        <w:t>mekan</w:t>
      </w:r>
      <w:proofErr w:type="gramEnd"/>
      <w:r w:rsidR="00B81F58" w:rsidRPr="00704489">
        <w:rPr>
          <w:rFonts w:ascii="Arial" w:hAnsi="Arial" w:cs="Arial"/>
          <w:sz w:val="22"/>
          <w:szCs w:val="22"/>
        </w:rPr>
        <w:t xml:space="preserve"> </w:t>
      </w:r>
      <w:r w:rsidR="00FE0279">
        <w:rPr>
          <w:rFonts w:ascii="Arial" w:hAnsi="Arial" w:cs="Arial"/>
          <w:sz w:val="22"/>
          <w:szCs w:val="22"/>
        </w:rPr>
        <w:t>s</w:t>
      </w:r>
      <w:r w:rsidR="00B81F58" w:rsidRPr="00704489">
        <w:rPr>
          <w:rFonts w:ascii="Arial" w:hAnsi="Arial" w:cs="Arial"/>
          <w:sz w:val="22"/>
          <w:szCs w:val="22"/>
        </w:rPr>
        <w:t xml:space="preserve">istem </w:t>
      </w:r>
      <w:r w:rsidR="00FE0279">
        <w:rPr>
          <w:rFonts w:ascii="Arial" w:hAnsi="Arial" w:cs="Arial"/>
          <w:sz w:val="22"/>
          <w:szCs w:val="22"/>
        </w:rPr>
        <w:t>o</w:t>
      </w:r>
      <w:r w:rsidR="00B81F58" w:rsidRPr="00704489">
        <w:rPr>
          <w:rFonts w:ascii="Arial" w:hAnsi="Arial" w:cs="Arial"/>
          <w:sz w:val="22"/>
          <w:szCs w:val="22"/>
        </w:rPr>
        <w:t>dalarını kapsamaktadır.</w:t>
      </w:r>
    </w:p>
    <w:p w14:paraId="6E642818" w14:textId="77777777" w:rsidR="005404F5" w:rsidRDefault="00B81F58" w:rsidP="00BC3894">
      <w:pPr>
        <w:pStyle w:val="Balk1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>TANIMLAR</w:t>
      </w:r>
    </w:p>
    <w:p w14:paraId="13631516" w14:textId="77777777" w:rsidR="00F957CA" w:rsidRPr="00F957CA" w:rsidRDefault="00F957CA" w:rsidP="00BC3894">
      <w:pPr>
        <w:spacing w:before="120" w:after="120" w:line="238" w:lineRule="auto"/>
        <w:jc w:val="both"/>
        <w:rPr>
          <w:rFonts w:ascii="Arial" w:hAnsi="Arial" w:cs="Arial"/>
        </w:rPr>
      </w:pPr>
      <w:r w:rsidRPr="00F957CA">
        <w:rPr>
          <w:rFonts w:ascii="Arial" w:hAnsi="Arial" w:cs="Arial"/>
          <w:b/>
          <w:bCs/>
        </w:rPr>
        <w:t>İSM:</w:t>
      </w:r>
      <w:r w:rsidRPr="00F957CA">
        <w:rPr>
          <w:rFonts w:ascii="Arial" w:hAnsi="Arial" w:cs="Arial"/>
        </w:rPr>
        <w:t xml:space="preserve"> Aydın İl Sağlık Müdürlüğü</w:t>
      </w:r>
    </w:p>
    <w:p w14:paraId="5B2CA3EA" w14:textId="77777777" w:rsidR="00F957CA" w:rsidRPr="00F957CA" w:rsidRDefault="00F957CA" w:rsidP="00BC3894">
      <w:pPr>
        <w:spacing w:before="120" w:after="120" w:line="238" w:lineRule="auto"/>
        <w:jc w:val="both"/>
        <w:rPr>
          <w:rFonts w:ascii="Arial" w:hAnsi="Arial" w:cs="Arial"/>
        </w:rPr>
      </w:pPr>
      <w:r w:rsidRPr="00F957CA">
        <w:rPr>
          <w:rFonts w:ascii="Arial" w:hAnsi="Arial" w:cs="Arial"/>
          <w:b/>
          <w:bCs/>
        </w:rPr>
        <w:t>Bağlı Sağlık Tesisleri</w:t>
      </w:r>
      <w:r w:rsidRPr="00F957CA">
        <w:rPr>
          <w:rFonts w:ascii="Arial" w:hAnsi="Arial" w:cs="Arial"/>
        </w:rPr>
        <w:t>: Kamu Hastaneleri, İlçe Sağlık Müdürlükleri, Toplum Sağlığı Merkezleri, Entegre Hastaneler, Halk Sağlığı</w:t>
      </w:r>
      <w:r w:rsidR="00003456">
        <w:rPr>
          <w:rFonts w:ascii="Arial" w:hAnsi="Arial" w:cs="Arial"/>
        </w:rPr>
        <w:t xml:space="preserve"> </w:t>
      </w:r>
      <w:r w:rsidRPr="00F957CA">
        <w:rPr>
          <w:rFonts w:ascii="Arial" w:hAnsi="Arial" w:cs="Arial"/>
        </w:rPr>
        <w:t>Laboratuvarı, İl Ambulans Servis Başhekimliği</w:t>
      </w:r>
    </w:p>
    <w:p w14:paraId="5A992751" w14:textId="77777777" w:rsidR="005404F5" w:rsidRPr="00704489" w:rsidRDefault="00B81F58" w:rsidP="00BC3894">
      <w:pPr>
        <w:pStyle w:val="ListeParagraf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outlineLvl w:val="0"/>
        <w:rPr>
          <w:rFonts w:ascii="Arial" w:hAnsi="Arial" w:cs="Arial"/>
          <w:b/>
        </w:rPr>
      </w:pPr>
      <w:r w:rsidRPr="00704489">
        <w:rPr>
          <w:rFonts w:ascii="Arial" w:hAnsi="Arial" w:cs="Arial"/>
          <w:b/>
        </w:rPr>
        <w:t>SORUMLULUKLAR</w:t>
      </w:r>
    </w:p>
    <w:p w14:paraId="40862A10" w14:textId="77777777" w:rsidR="005404F5" w:rsidRPr="00704489" w:rsidRDefault="00B81F58" w:rsidP="00BC3894">
      <w:pPr>
        <w:pStyle w:val="GvdeMetni"/>
        <w:spacing w:before="240" w:after="120" w:line="238" w:lineRule="auto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>Bu prosedürün uygulanmasından ilgili kurum yöneticileri sorumludur.</w:t>
      </w:r>
    </w:p>
    <w:p w14:paraId="76088745" w14:textId="77777777" w:rsidR="005404F5" w:rsidRPr="00704489" w:rsidRDefault="00B81F58" w:rsidP="00BC3894">
      <w:pPr>
        <w:pStyle w:val="Balk1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>UYGULAMA</w:t>
      </w:r>
    </w:p>
    <w:p w14:paraId="403A4BA4" w14:textId="77777777" w:rsidR="005404F5" w:rsidRPr="00704489" w:rsidRDefault="00B81F58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704489">
        <w:rPr>
          <w:rFonts w:ascii="Arial" w:hAnsi="Arial" w:cs="Arial"/>
        </w:rPr>
        <w:t xml:space="preserve">Sistem odasına girişler ve çıkışların kayıtları alınmalı, yetkisiz erişimin engellenmesi sağlanmalıdır. Sistem </w:t>
      </w:r>
      <w:r w:rsidR="00733F9A">
        <w:rPr>
          <w:rFonts w:ascii="Arial" w:hAnsi="Arial" w:cs="Arial"/>
        </w:rPr>
        <w:t>o</w:t>
      </w:r>
      <w:r w:rsidRPr="00704489">
        <w:rPr>
          <w:rFonts w:ascii="Arial" w:hAnsi="Arial" w:cs="Arial"/>
        </w:rPr>
        <w:t>dasında pencere</w:t>
      </w:r>
      <w:r w:rsidRPr="00704489">
        <w:rPr>
          <w:rFonts w:ascii="Arial" w:hAnsi="Arial" w:cs="Arial"/>
          <w:spacing w:val="-1"/>
        </w:rPr>
        <w:t xml:space="preserve"> </w:t>
      </w:r>
      <w:r w:rsidRPr="00704489">
        <w:rPr>
          <w:rFonts w:ascii="Arial" w:hAnsi="Arial" w:cs="Arial"/>
        </w:rPr>
        <w:t>bulunmamalıdır.</w:t>
      </w:r>
    </w:p>
    <w:p w14:paraId="1774A9DF" w14:textId="77777777" w:rsidR="005404F5" w:rsidRPr="00704489" w:rsidRDefault="00B81F58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704489">
        <w:rPr>
          <w:rFonts w:ascii="Arial" w:hAnsi="Arial" w:cs="Arial"/>
        </w:rPr>
        <w:t>Sistem odasında ısı, toz ve nem kontrolü yapılmalıdır. İklimlendirme sisteminin kurulması gereklidir.</w:t>
      </w:r>
    </w:p>
    <w:p w14:paraId="71A59AF0" w14:textId="77777777" w:rsidR="001127E2" w:rsidRPr="001127E2" w:rsidRDefault="00B81F58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704489">
        <w:rPr>
          <w:rFonts w:ascii="Arial" w:hAnsi="Arial" w:cs="Arial"/>
        </w:rPr>
        <w:t>Sistem odasında yangın algılama ve söndürme sistemi bulunmalı, gazlı yangın söndürücü mümkünse yangın söndürme sistemi</w:t>
      </w:r>
      <w:r w:rsidRPr="00704489">
        <w:rPr>
          <w:rFonts w:ascii="Arial" w:hAnsi="Arial" w:cs="Arial"/>
          <w:spacing w:val="-2"/>
        </w:rPr>
        <w:t xml:space="preserve"> </w:t>
      </w:r>
      <w:r w:rsidRPr="00704489">
        <w:rPr>
          <w:rFonts w:ascii="Arial" w:hAnsi="Arial" w:cs="Arial"/>
        </w:rPr>
        <w:t>kurulmalıdır.</w:t>
      </w:r>
    </w:p>
    <w:p w14:paraId="7935DB9A" w14:textId="77777777" w:rsidR="005404F5" w:rsidRDefault="001127E2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1127E2">
        <w:rPr>
          <w:rFonts w:ascii="Arial" w:hAnsi="Arial" w:cs="Arial"/>
        </w:rPr>
        <w:t>Yangın ve su baskını durumunda cihazların etkilenme riskini azaltma, gerektiğinde hızlı ve kolay müdahale edebilme, soğuk hava koridoru oluşturma gibi amaçlarla taban yerden 40-100 cm kadar yükseltilmiş olmalıdır</w:t>
      </w:r>
      <w:r>
        <w:rPr>
          <w:rFonts w:ascii="Arial" w:hAnsi="Arial" w:cs="Arial"/>
        </w:rPr>
        <w:t>.</w:t>
      </w:r>
    </w:p>
    <w:p w14:paraId="22368ADF" w14:textId="77777777" w:rsidR="001127E2" w:rsidRPr="00704489" w:rsidRDefault="001127E2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1127E2">
        <w:rPr>
          <w:rFonts w:ascii="Arial" w:hAnsi="Arial" w:cs="Arial"/>
        </w:rPr>
        <w:t xml:space="preserve">Hizmet sürekliliği için ortam sıcaklığının 18 °C </w:t>
      </w:r>
      <w:r w:rsidR="00CC6CC3">
        <w:rPr>
          <w:rFonts w:ascii="Arial" w:hAnsi="Arial" w:cs="Arial"/>
        </w:rPr>
        <w:t>ile</w:t>
      </w:r>
      <w:r w:rsidRPr="001127E2">
        <w:rPr>
          <w:rFonts w:ascii="Arial" w:hAnsi="Arial" w:cs="Arial"/>
        </w:rPr>
        <w:t xml:space="preserve"> 22 °C arası</w:t>
      </w:r>
      <w:r w:rsidR="00200195">
        <w:rPr>
          <w:rFonts w:ascii="Arial" w:hAnsi="Arial" w:cs="Arial"/>
        </w:rPr>
        <w:t>nda</w:t>
      </w:r>
      <w:r w:rsidRPr="001127E2">
        <w:rPr>
          <w:rFonts w:ascii="Arial" w:hAnsi="Arial" w:cs="Arial"/>
        </w:rPr>
        <w:t xml:space="preserve"> olma</w:t>
      </w:r>
      <w:r w:rsidR="00200195">
        <w:rPr>
          <w:rFonts w:ascii="Arial" w:hAnsi="Arial" w:cs="Arial"/>
        </w:rPr>
        <w:t>lıdır.</w:t>
      </w:r>
    </w:p>
    <w:p w14:paraId="217A6475" w14:textId="77777777" w:rsidR="005404F5" w:rsidRPr="00704489" w:rsidRDefault="00B81F58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704489">
        <w:rPr>
          <w:rFonts w:ascii="Arial" w:hAnsi="Arial" w:cs="Arial"/>
        </w:rPr>
        <w:t>Sistem odası enerji kontrolünün ve enerji yedekleme sistemlerinin (Kesintisiz Güç Kaynağı</w:t>
      </w:r>
      <w:r w:rsidR="00F957CA">
        <w:rPr>
          <w:rFonts w:ascii="Arial" w:hAnsi="Arial" w:cs="Arial"/>
        </w:rPr>
        <w:t xml:space="preserve"> </w:t>
      </w:r>
      <w:r w:rsidRPr="00704489">
        <w:rPr>
          <w:rFonts w:ascii="Arial" w:hAnsi="Arial" w:cs="Arial"/>
        </w:rPr>
        <w:t>(UPS) ve Jeneratör)</w:t>
      </w:r>
      <w:r w:rsidRPr="00704489">
        <w:rPr>
          <w:rFonts w:ascii="Arial" w:hAnsi="Arial" w:cs="Arial"/>
          <w:spacing w:val="-3"/>
        </w:rPr>
        <w:t xml:space="preserve"> </w:t>
      </w:r>
      <w:r w:rsidRPr="00704489">
        <w:rPr>
          <w:rFonts w:ascii="Arial" w:hAnsi="Arial" w:cs="Arial"/>
        </w:rPr>
        <w:t>bulunmalıdır.</w:t>
      </w:r>
    </w:p>
    <w:p w14:paraId="6F6C8F01" w14:textId="77777777" w:rsidR="005404F5" w:rsidRPr="00704489" w:rsidRDefault="00CC6CC3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B81F58" w:rsidRPr="00704489">
        <w:rPr>
          <w:rFonts w:ascii="Arial" w:hAnsi="Arial" w:cs="Arial"/>
        </w:rPr>
        <w:t>Deprem</w:t>
      </w:r>
      <w:r w:rsidR="00704489">
        <w:rPr>
          <w:rFonts w:ascii="Arial" w:hAnsi="Arial" w:cs="Arial"/>
        </w:rPr>
        <w:t xml:space="preserve"> </w:t>
      </w:r>
      <w:r w:rsidR="00B81F58" w:rsidRPr="00704489">
        <w:rPr>
          <w:rFonts w:ascii="Arial" w:hAnsi="Arial" w:cs="Arial"/>
        </w:rPr>
        <w:t>Yönetmeliği</w:t>
      </w:r>
      <w:r>
        <w:rPr>
          <w:rFonts w:ascii="Arial" w:hAnsi="Arial" w:cs="Arial"/>
        </w:rPr>
        <w:t>”</w:t>
      </w:r>
      <w:r w:rsidR="00B81F58" w:rsidRPr="00704489">
        <w:rPr>
          <w:rFonts w:ascii="Arial" w:hAnsi="Arial" w:cs="Arial"/>
        </w:rPr>
        <w:t xml:space="preserve"> şartları sağlanmalıdır.</w:t>
      </w:r>
      <w:r w:rsidR="00704489">
        <w:rPr>
          <w:rFonts w:ascii="Arial" w:hAnsi="Arial" w:cs="Arial"/>
        </w:rPr>
        <w:t xml:space="preserve"> </w:t>
      </w:r>
      <w:r w:rsidR="00B81F58" w:rsidRPr="00704489">
        <w:rPr>
          <w:rFonts w:ascii="Arial" w:hAnsi="Arial" w:cs="Arial"/>
        </w:rPr>
        <w:t>(Sabitlenmiş kabinler, kapı önlerinin kapanmaması, vb</w:t>
      </w:r>
      <w:r w:rsidR="00704489">
        <w:rPr>
          <w:rFonts w:ascii="Arial" w:hAnsi="Arial" w:cs="Arial"/>
        </w:rPr>
        <w:t>.</w:t>
      </w:r>
      <w:r w:rsidR="00B81F58" w:rsidRPr="00704489">
        <w:rPr>
          <w:rFonts w:ascii="Arial" w:hAnsi="Arial" w:cs="Arial"/>
        </w:rPr>
        <w:t>)</w:t>
      </w:r>
    </w:p>
    <w:p w14:paraId="32B7038A" w14:textId="77777777" w:rsidR="005404F5" w:rsidRPr="00704489" w:rsidRDefault="00B81F58" w:rsidP="00BC3894">
      <w:pPr>
        <w:pStyle w:val="ListeParagraf"/>
        <w:numPr>
          <w:ilvl w:val="1"/>
          <w:numId w:val="1"/>
        </w:numPr>
        <w:tabs>
          <w:tab w:val="left" w:pos="893"/>
        </w:tabs>
        <w:spacing w:before="120" w:after="120" w:line="238" w:lineRule="auto"/>
        <w:ind w:left="0" w:firstLine="0"/>
        <w:jc w:val="both"/>
        <w:outlineLvl w:val="1"/>
        <w:rPr>
          <w:rFonts w:ascii="Arial" w:hAnsi="Arial" w:cs="Arial"/>
        </w:rPr>
      </w:pPr>
      <w:r w:rsidRPr="00704489">
        <w:rPr>
          <w:rFonts w:ascii="Arial" w:hAnsi="Arial" w:cs="Arial"/>
        </w:rPr>
        <w:t>Kablolarda etiketleme yapılması, kablo kanalı ile kabloların muhafaza edilmesi</w:t>
      </w:r>
      <w:r w:rsidRPr="00704489">
        <w:rPr>
          <w:rFonts w:ascii="Arial" w:hAnsi="Arial" w:cs="Arial"/>
          <w:spacing w:val="-3"/>
        </w:rPr>
        <w:t xml:space="preserve"> </w:t>
      </w:r>
      <w:r w:rsidRPr="00704489">
        <w:rPr>
          <w:rFonts w:ascii="Arial" w:hAnsi="Arial" w:cs="Arial"/>
        </w:rPr>
        <w:t>sağlanmalıdır.</w:t>
      </w:r>
    </w:p>
    <w:p w14:paraId="320F8772" w14:textId="77777777" w:rsidR="005404F5" w:rsidRPr="00704489" w:rsidRDefault="00B81F58" w:rsidP="00BC3894">
      <w:pPr>
        <w:pStyle w:val="Balk1"/>
        <w:numPr>
          <w:ilvl w:val="0"/>
          <w:numId w:val="1"/>
        </w:numPr>
        <w:tabs>
          <w:tab w:val="left" w:pos="460"/>
        </w:tabs>
        <w:spacing w:before="240" w:after="120" w:line="238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>YAPTIRIM</w:t>
      </w:r>
    </w:p>
    <w:p w14:paraId="18CBF0BD" w14:textId="77777777" w:rsidR="005404F5" w:rsidRPr="00704489" w:rsidRDefault="00B81F58" w:rsidP="00BC3894">
      <w:pPr>
        <w:pStyle w:val="GvdeMetni"/>
        <w:spacing w:before="240" w:after="120" w:line="238" w:lineRule="auto"/>
        <w:jc w:val="both"/>
        <w:rPr>
          <w:rFonts w:ascii="Arial" w:hAnsi="Arial" w:cs="Arial"/>
          <w:sz w:val="22"/>
          <w:szCs w:val="22"/>
        </w:rPr>
      </w:pPr>
      <w:r w:rsidRPr="00704489">
        <w:rPr>
          <w:rFonts w:ascii="Arial" w:hAnsi="Arial" w:cs="Arial"/>
          <w:sz w:val="22"/>
          <w:szCs w:val="22"/>
        </w:rPr>
        <w:t xml:space="preserve">Bu politikanın ihlali durumunda, Bilgi Güvenliği Komisyonu ve ilgili yöneticinin onaylarıyla </w:t>
      </w:r>
      <w:r w:rsidR="00DB5D02" w:rsidRPr="00DB5D02">
        <w:rPr>
          <w:rFonts w:ascii="Arial" w:hAnsi="Arial" w:cs="Arial"/>
          <w:b/>
          <w:bCs/>
          <w:sz w:val="22"/>
          <w:szCs w:val="22"/>
        </w:rPr>
        <w:t>“Bilgi Güvenli</w:t>
      </w:r>
      <w:r w:rsidRPr="00DB5D02">
        <w:rPr>
          <w:rFonts w:ascii="Arial" w:hAnsi="Arial" w:cs="Arial"/>
          <w:b/>
          <w:bCs/>
          <w:sz w:val="22"/>
          <w:szCs w:val="22"/>
        </w:rPr>
        <w:t xml:space="preserve"> Disiplin Prosedürü</w:t>
      </w:r>
      <w:r w:rsidR="00DB5D02" w:rsidRPr="00DB5D02">
        <w:rPr>
          <w:rFonts w:ascii="Arial" w:hAnsi="Arial" w:cs="Arial"/>
          <w:b/>
          <w:bCs/>
          <w:sz w:val="22"/>
          <w:szCs w:val="22"/>
        </w:rPr>
        <w:t>”</w:t>
      </w:r>
      <w:r w:rsidRPr="00704489">
        <w:rPr>
          <w:rFonts w:ascii="Arial" w:hAnsi="Arial" w:cs="Arial"/>
          <w:sz w:val="22"/>
          <w:szCs w:val="22"/>
        </w:rPr>
        <w:t xml:space="preserve"> dokümanında belirtilen hususlar ve ilgili maddeleri esas alınarak işlem yapılır.</w:t>
      </w:r>
    </w:p>
    <w:sectPr w:rsidR="005404F5" w:rsidRPr="00704489" w:rsidSect="007044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E3ABE" w14:textId="77777777" w:rsidR="00151D8E" w:rsidRDefault="00151D8E" w:rsidP="00704489">
      <w:r>
        <w:separator/>
      </w:r>
    </w:p>
  </w:endnote>
  <w:endnote w:type="continuationSeparator" w:id="0">
    <w:p w14:paraId="0E84123E" w14:textId="77777777" w:rsidR="00151D8E" w:rsidRDefault="00151D8E" w:rsidP="00704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C366C" w14:textId="77777777" w:rsidR="00B60A06" w:rsidRDefault="00B60A0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02718" w14:textId="77777777" w:rsidR="00CF3A80" w:rsidRDefault="00CF3A8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62B0E" w14:textId="77777777" w:rsidR="00B60A06" w:rsidRDefault="00B60A0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9BF2A" w14:textId="77777777" w:rsidR="00151D8E" w:rsidRDefault="00151D8E" w:rsidP="00704489">
      <w:r>
        <w:separator/>
      </w:r>
    </w:p>
  </w:footnote>
  <w:footnote w:type="continuationSeparator" w:id="0">
    <w:p w14:paraId="5B4530CA" w14:textId="77777777" w:rsidR="00151D8E" w:rsidRDefault="00151D8E" w:rsidP="00704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79DA" w14:textId="77777777" w:rsidR="00B60A06" w:rsidRDefault="00B60A0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47"/>
      <w:gridCol w:w="2116"/>
      <w:gridCol w:w="1748"/>
      <w:gridCol w:w="2205"/>
      <w:gridCol w:w="1823"/>
    </w:tblGrid>
    <w:tr w:rsidR="00BC3894" w:rsidRPr="00AF0728" w14:paraId="1C535D56" w14:textId="77777777" w:rsidTr="009B565D">
      <w:trPr>
        <w:trHeight w:val="624"/>
        <w:jc w:val="center"/>
      </w:trPr>
      <w:tc>
        <w:tcPr>
          <w:tcW w:w="1701" w:type="dxa"/>
          <w:tcBorders>
            <w:bottom w:val="single" w:sz="4" w:space="0" w:color="auto"/>
          </w:tcBorders>
          <w:vAlign w:val="center"/>
        </w:tcPr>
        <w:p w14:paraId="373EF03D" w14:textId="77777777" w:rsidR="00BC3894" w:rsidRPr="00AF0728" w:rsidRDefault="00BC3894" w:rsidP="00BC3894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66553160" wp14:editId="6D5413C1">
                <wp:extent cx="798830" cy="804545"/>
                <wp:effectExtent l="0" t="0" r="0" b="0"/>
                <wp:docPr id="12" name="Resi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6" w:type="dxa"/>
          <w:gridSpan w:val="3"/>
          <w:vAlign w:val="center"/>
        </w:tcPr>
        <w:p w14:paraId="04931354" w14:textId="77777777" w:rsidR="00BC3894" w:rsidRPr="00870541" w:rsidRDefault="00BC3894" w:rsidP="00BC3894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T.C.</w:t>
          </w:r>
        </w:p>
        <w:p w14:paraId="195935B7" w14:textId="77777777" w:rsidR="00BC3894" w:rsidRPr="00870541" w:rsidRDefault="00BC3894" w:rsidP="00BC3894">
          <w:pPr>
            <w:pStyle w:val="stBilgi"/>
            <w:jc w:val="center"/>
            <w:rPr>
              <w:rFonts w:ascii="Arial" w:hAnsi="Arial" w:cs="Arial"/>
              <w:b/>
            </w:rPr>
          </w:pPr>
          <w:r w:rsidRPr="00870541">
            <w:rPr>
              <w:rFonts w:ascii="Arial" w:hAnsi="Arial" w:cs="Arial"/>
              <w:b/>
            </w:rPr>
            <w:t>AYDIN VALİLİĞİ</w:t>
          </w:r>
        </w:p>
        <w:p w14:paraId="0E6E69CD" w14:textId="599BF72E" w:rsidR="00BC3894" w:rsidRPr="00940D51" w:rsidRDefault="00BC3894" w:rsidP="00BC3894">
          <w:pPr>
            <w:pStyle w:val="stBilgi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870541">
            <w:rPr>
              <w:rFonts w:ascii="Arial" w:hAnsi="Arial" w:cs="Arial"/>
              <w:b/>
            </w:rPr>
            <w:t xml:space="preserve">İL SAĞLIK MÜDÜRLÜĞÜ </w:t>
          </w:r>
          <w:r w:rsidRPr="00870541">
            <w:rPr>
              <w:rFonts w:ascii="Arial" w:hAnsi="Arial" w:cs="Arial"/>
              <w:b/>
            </w:rPr>
            <w:br/>
          </w:r>
          <w:r w:rsidR="00B60A06">
            <w:rPr>
              <w:rFonts w:ascii="Arial" w:hAnsi="Arial" w:cs="Arial"/>
              <w:b/>
            </w:rPr>
            <w:t>SİSTEM ODASI FİZİKSEL GÜVENLİK</w:t>
          </w:r>
          <w:r w:rsidRPr="00870541">
            <w:rPr>
              <w:rFonts w:ascii="Arial" w:hAnsi="Arial" w:cs="Arial"/>
              <w:b/>
            </w:rPr>
            <w:t xml:space="preserve"> POLİTİKASI</w:t>
          </w:r>
        </w:p>
      </w:tc>
      <w:tc>
        <w:tcPr>
          <w:tcW w:w="1701" w:type="dxa"/>
          <w:tcBorders>
            <w:bottom w:val="single" w:sz="4" w:space="0" w:color="auto"/>
          </w:tcBorders>
          <w:vAlign w:val="center"/>
        </w:tcPr>
        <w:p w14:paraId="3CDD996A" w14:textId="77777777" w:rsidR="00BC3894" w:rsidRPr="00AF0728" w:rsidRDefault="00BC3894" w:rsidP="00BC3894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BC3894" w:rsidRPr="00AF0728" w14:paraId="3E4362A7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5308050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Kodu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0B74F42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Yayınlama Tarihi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3687AC8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Tarihi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A3B2266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Revizyon No</w:t>
          </w: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9A3716D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>Sayfa</w:t>
          </w:r>
        </w:p>
      </w:tc>
    </w:tr>
    <w:tr w:rsidR="00BC3894" w:rsidRPr="00AF0728" w14:paraId="3B05BDF5" w14:textId="77777777" w:rsidTr="009B565D">
      <w:trPr>
        <w:trHeight w:val="58"/>
        <w:jc w:val="center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A2C6467" w14:textId="3E946BDC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>BG.</w:t>
          </w:r>
          <w:r w:rsidR="00333968">
            <w:rPr>
              <w:rFonts w:ascii="Arial" w:hAnsi="Arial" w:cs="Arial"/>
              <w:bCs/>
            </w:rPr>
            <w:t>TL</w:t>
          </w:r>
          <w:r>
            <w:rPr>
              <w:rFonts w:ascii="Arial" w:hAnsi="Arial" w:cs="Arial"/>
              <w:bCs/>
            </w:rPr>
            <w:t>.06</w:t>
          </w:r>
        </w:p>
      </w:tc>
      <w:tc>
        <w:tcPr>
          <w:tcW w:w="20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14A50C" w14:textId="58966E7E" w:rsidR="00BC3894" w:rsidRPr="00C506AA" w:rsidRDefault="000B3B7F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>
            <w:rPr>
              <w:rFonts w:ascii="Arial" w:hAnsi="Arial" w:cs="Arial"/>
              <w:bCs/>
            </w:rPr>
            <w:t xml:space="preserve">OCAK </w:t>
          </w:r>
          <w:r w:rsidR="00BC3894">
            <w:rPr>
              <w:rFonts w:ascii="Arial" w:hAnsi="Arial" w:cs="Arial"/>
              <w:bCs/>
            </w:rPr>
            <w:t>2022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0CB133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CF6C452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</w:p>
      </w:tc>
      <w:tc>
        <w:tcPr>
          <w:tcW w:w="17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1D672FB" w14:textId="77777777" w:rsidR="00BC3894" w:rsidRPr="00C506AA" w:rsidRDefault="00BC3894" w:rsidP="00BC3894">
          <w:pPr>
            <w:pStyle w:val="stBilgi"/>
            <w:jc w:val="center"/>
            <w:rPr>
              <w:rFonts w:ascii="Arial" w:hAnsi="Arial" w:cs="Arial"/>
              <w:bCs/>
            </w:rPr>
          </w:pPr>
          <w:r w:rsidRPr="00C506AA">
            <w:rPr>
              <w:rFonts w:ascii="Arial" w:hAnsi="Arial" w:cs="Arial"/>
              <w:bCs/>
            </w:rPr>
            <w:t xml:space="preserve">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PAGE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  <w:r w:rsidRPr="00C506AA">
            <w:rPr>
              <w:rFonts w:ascii="Arial" w:hAnsi="Arial" w:cs="Arial"/>
              <w:bCs/>
            </w:rPr>
            <w:t xml:space="preserve"> / </w:t>
          </w:r>
          <w:r w:rsidRPr="00C506AA">
            <w:rPr>
              <w:rFonts w:ascii="Arial" w:hAnsi="Arial" w:cs="Arial"/>
              <w:bCs/>
            </w:rPr>
            <w:fldChar w:fldCharType="begin"/>
          </w:r>
          <w:r w:rsidRPr="00C506AA">
            <w:rPr>
              <w:rFonts w:ascii="Arial" w:hAnsi="Arial" w:cs="Arial"/>
              <w:bCs/>
            </w:rPr>
            <w:instrText>NUMPAGES  \* Arabic  \* MERGEFORMAT</w:instrText>
          </w:r>
          <w:r w:rsidRPr="00C506AA">
            <w:rPr>
              <w:rFonts w:ascii="Arial" w:hAnsi="Arial" w:cs="Arial"/>
              <w:bCs/>
            </w:rPr>
            <w:fldChar w:fldCharType="separate"/>
          </w:r>
          <w:r w:rsidRPr="00C506AA">
            <w:rPr>
              <w:rFonts w:ascii="Arial" w:hAnsi="Arial" w:cs="Arial"/>
              <w:bCs/>
              <w:noProof/>
            </w:rPr>
            <w:t>6</w:t>
          </w:r>
          <w:r w:rsidRPr="00C506AA">
            <w:rPr>
              <w:rFonts w:ascii="Arial" w:hAnsi="Arial" w:cs="Arial"/>
              <w:bCs/>
            </w:rPr>
            <w:fldChar w:fldCharType="end"/>
          </w:r>
        </w:p>
      </w:tc>
    </w:tr>
  </w:tbl>
  <w:p w14:paraId="7FCB46BF" w14:textId="77777777" w:rsidR="00704489" w:rsidRDefault="0070448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3EDD5" w14:textId="77777777" w:rsidR="00B60A06" w:rsidRDefault="00B60A0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325CE"/>
    <w:multiLevelType w:val="multilevel"/>
    <w:tmpl w:val="ED3A5A1C"/>
    <w:lvl w:ilvl="0">
      <w:start w:val="1"/>
      <w:numFmt w:val="decimal"/>
      <w:suff w:val="space"/>
      <w:lvlText w:val="%1."/>
      <w:lvlJc w:val="left"/>
      <w:pPr>
        <w:ind w:left="460" w:hanging="360"/>
      </w:pPr>
      <w:rPr>
        <w:rFonts w:ascii="Arial" w:eastAsia="Times New Roman" w:hAnsi="Arial" w:cs="Arial" w:hint="default"/>
        <w:b/>
        <w:bCs/>
        <w:spacing w:val="-2"/>
        <w:w w:val="100"/>
        <w:sz w:val="22"/>
        <w:szCs w:val="22"/>
        <w:lang w:val="tr-TR" w:eastAsia="tr-TR" w:bidi="tr-TR"/>
      </w:rPr>
    </w:lvl>
    <w:lvl w:ilvl="1">
      <w:start w:val="1"/>
      <w:numFmt w:val="decimal"/>
      <w:suff w:val="space"/>
      <w:lvlText w:val="%1.%2."/>
      <w:lvlJc w:val="left"/>
      <w:pPr>
        <w:ind w:left="892" w:hanging="433"/>
      </w:pPr>
      <w:rPr>
        <w:rFonts w:ascii="Arial" w:eastAsia="Times New Roman" w:hAnsi="Arial" w:cs="Arial" w:hint="default"/>
        <w:b/>
        <w:bCs/>
        <w:w w:val="100"/>
        <w:sz w:val="22"/>
        <w:szCs w:val="22"/>
        <w:lang w:val="tr-TR" w:eastAsia="tr-TR" w:bidi="tr-TR"/>
      </w:rPr>
    </w:lvl>
    <w:lvl w:ilvl="2">
      <w:numFmt w:val="bullet"/>
      <w:lvlText w:val="•"/>
      <w:lvlJc w:val="left"/>
      <w:pPr>
        <w:ind w:left="1987" w:hanging="433"/>
      </w:pPr>
      <w:rPr>
        <w:rFonts w:hint="default"/>
        <w:lang w:val="tr-TR" w:eastAsia="tr-TR" w:bidi="tr-TR"/>
      </w:rPr>
    </w:lvl>
    <w:lvl w:ilvl="3">
      <w:numFmt w:val="bullet"/>
      <w:lvlText w:val="•"/>
      <w:lvlJc w:val="left"/>
      <w:pPr>
        <w:ind w:left="3074" w:hanging="433"/>
      </w:pPr>
      <w:rPr>
        <w:rFonts w:hint="default"/>
        <w:lang w:val="tr-TR" w:eastAsia="tr-TR" w:bidi="tr-TR"/>
      </w:rPr>
    </w:lvl>
    <w:lvl w:ilvl="4">
      <w:numFmt w:val="bullet"/>
      <w:lvlText w:val="•"/>
      <w:lvlJc w:val="left"/>
      <w:pPr>
        <w:ind w:left="4162" w:hanging="433"/>
      </w:pPr>
      <w:rPr>
        <w:rFonts w:hint="default"/>
        <w:lang w:val="tr-TR" w:eastAsia="tr-TR" w:bidi="tr-TR"/>
      </w:rPr>
    </w:lvl>
    <w:lvl w:ilvl="5">
      <w:numFmt w:val="bullet"/>
      <w:lvlText w:val="•"/>
      <w:lvlJc w:val="left"/>
      <w:pPr>
        <w:ind w:left="5249" w:hanging="433"/>
      </w:pPr>
      <w:rPr>
        <w:rFonts w:hint="default"/>
        <w:lang w:val="tr-TR" w:eastAsia="tr-TR" w:bidi="tr-TR"/>
      </w:rPr>
    </w:lvl>
    <w:lvl w:ilvl="6">
      <w:numFmt w:val="bullet"/>
      <w:lvlText w:val="•"/>
      <w:lvlJc w:val="left"/>
      <w:pPr>
        <w:ind w:left="6336" w:hanging="433"/>
      </w:pPr>
      <w:rPr>
        <w:rFonts w:hint="default"/>
        <w:lang w:val="tr-TR" w:eastAsia="tr-TR" w:bidi="tr-TR"/>
      </w:rPr>
    </w:lvl>
    <w:lvl w:ilvl="7">
      <w:numFmt w:val="bullet"/>
      <w:lvlText w:val="•"/>
      <w:lvlJc w:val="left"/>
      <w:pPr>
        <w:ind w:left="7424" w:hanging="433"/>
      </w:pPr>
      <w:rPr>
        <w:rFonts w:hint="default"/>
        <w:lang w:val="tr-TR" w:eastAsia="tr-TR" w:bidi="tr-TR"/>
      </w:rPr>
    </w:lvl>
    <w:lvl w:ilvl="8">
      <w:numFmt w:val="bullet"/>
      <w:lvlText w:val="•"/>
      <w:lvlJc w:val="left"/>
      <w:pPr>
        <w:ind w:left="8511" w:hanging="433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04F5"/>
    <w:rsid w:val="00003456"/>
    <w:rsid w:val="0007401E"/>
    <w:rsid w:val="000B3B7F"/>
    <w:rsid w:val="001127E2"/>
    <w:rsid w:val="00151D8E"/>
    <w:rsid w:val="00200195"/>
    <w:rsid w:val="002B69B9"/>
    <w:rsid w:val="002D6A3A"/>
    <w:rsid w:val="00333968"/>
    <w:rsid w:val="003615AB"/>
    <w:rsid w:val="00404BD6"/>
    <w:rsid w:val="00432984"/>
    <w:rsid w:val="005404F5"/>
    <w:rsid w:val="0059316F"/>
    <w:rsid w:val="006615A4"/>
    <w:rsid w:val="00701064"/>
    <w:rsid w:val="00704489"/>
    <w:rsid w:val="00723651"/>
    <w:rsid w:val="00733F9A"/>
    <w:rsid w:val="0073484A"/>
    <w:rsid w:val="007575D1"/>
    <w:rsid w:val="00782BA4"/>
    <w:rsid w:val="009308F1"/>
    <w:rsid w:val="00947628"/>
    <w:rsid w:val="00A23045"/>
    <w:rsid w:val="00B60A06"/>
    <w:rsid w:val="00B7596E"/>
    <w:rsid w:val="00B81F58"/>
    <w:rsid w:val="00BB1398"/>
    <w:rsid w:val="00BC3894"/>
    <w:rsid w:val="00BE20B8"/>
    <w:rsid w:val="00C50DFB"/>
    <w:rsid w:val="00C56DF5"/>
    <w:rsid w:val="00C9679D"/>
    <w:rsid w:val="00CB67E2"/>
    <w:rsid w:val="00CC6CC3"/>
    <w:rsid w:val="00CF3A80"/>
    <w:rsid w:val="00D073C1"/>
    <w:rsid w:val="00D271C4"/>
    <w:rsid w:val="00DB5D02"/>
    <w:rsid w:val="00E44394"/>
    <w:rsid w:val="00EB57C6"/>
    <w:rsid w:val="00F957CA"/>
    <w:rsid w:val="00FE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813A9C"/>
  <w15:docId w15:val="{812345AF-63C6-414B-909E-6A13AA12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9"/>
    <w:qFormat/>
    <w:pPr>
      <w:ind w:left="460" w:hanging="360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892" w:hanging="432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70448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04489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nhideWhenUsed/>
    <w:rsid w:val="0070448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04489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ULAS ÜNSAL</cp:lastModifiedBy>
  <cp:revision>7</cp:revision>
  <cp:lastPrinted>2021-12-14T06:54:00Z</cp:lastPrinted>
  <dcterms:created xsi:type="dcterms:W3CDTF">2019-10-17T12:46:00Z</dcterms:created>
  <dcterms:modified xsi:type="dcterms:W3CDTF">2022-01-31T14:03:00Z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2019-10-17T00:00:00Z</vt:filetime>
  </property>
</Properties>
</file>